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1" w:rsidRPr="008E59B7" w:rsidRDefault="00B92C21" w:rsidP="00B92C21">
      <w:pPr>
        <w:keepNext/>
        <w:keepLines/>
        <w:spacing w:before="120" w:after="120" w:line="276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E59B7">
        <w:rPr>
          <w:b/>
          <w:bCs/>
          <w:sz w:val="26"/>
          <w:szCs w:val="26"/>
          <w:lang w:eastAsia="en-US"/>
        </w:rPr>
        <w:t xml:space="preserve">Рекомендуемые формулировки решений в Протоколе общего собрания СНТ/ОНТ </w:t>
      </w:r>
    </w:p>
    <w:p w:rsidR="00B92C21" w:rsidRPr="008E59B7" w:rsidRDefault="00B92C21" w:rsidP="00B92C21">
      <w:pPr>
        <w:ind w:left="-567"/>
        <w:jc w:val="center"/>
        <w:rPr>
          <w:b/>
          <w:sz w:val="26"/>
          <w:szCs w:val="26"/>
        </w:rPr>
      </w:pPr>
      <w:r w:rsidRPr="008E59B7">
        <w:rPr>
          <w:b/>
          <w:sz w:val="26"/>
          <w:szCs w:val="26"/>
        </w:rPr>
        <w:t>ПРОТОКОЛ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 xml:space="preserve">Общего собрания членов Садоводческого (или: огороднического) 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 xml:space="preserve">некоммерческого товарищества 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«_____________________________»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/>
        <w:rPr>
          <w:sz w:val="26"/>
          <w:szCs w:val="26"/>
        </w:rPr>
      </w:pPr>
      <w:r w:rsidRPr="008E59B7">
        <w:rPr>
          <w:sz w:val="26"/>
          <w:szCs w:val="26"/>
        </w:rPr>
        <w:t xml:space="preserve">______________________ </w:t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  <w:t>«______»_________________ 20____ г.</w:t>
      </w:r>
    </w:p>
    <w:p w:rsidR="00B92C21" w:rsidRPr="008E59B7" w:rsidRDefault="00B92C21" w:rsidP="00B92C21">
      <w:pPr>
        <w:ind w:left="-567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Дата проведения собрания: «_____»_____________ 20_____ г.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Место проведения собрания (адрес): _________________.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Форма проведения собрания: очная/заочная/очно-заочная.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Открытие собрания: _____ часов _____ минут.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Закрытие собрания: _____ часов _____ минут.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По состоянию на дд.мм.гггг количество членов СНТ/ОНТ «__________» составляет ____человек.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В собрании приняли участие_____членов СНТ/ОНТ «___________», из них:</w:t>
      </w:r>
    </w:p>
    <w:p w:rsidR="00B92C21" w:rsidRPr="008E59B7" w:rsidRDefault="00B92C21" w:rsidP="00B92C21">
      <w:pPr>
        <w:pStyle w:val="ConsPlusNormal"/>
        <w:widowControl w:val="0"/>
        <w:numPr>
          <w:ilvl w:val="0"/>
          <w:numId w:val="3"/>
        </w:num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очно ____членов СНТ/ОНТ «________»;</w:t>
      </w:r>
    </w:p>
    <w:p w:rsidR="00B92C21" w:rsidRPr="008E59B7" w:rsidRDefault="00B92C21" w:rsidP="00B92C21">
      <w:pPr>
        <w:pStyle w:val="ConsPlusNormal"/>
        <w:widowControl w:val="0"/>
        <w:numPr>
          <w:ilvl w:val="0"/>
          <w:numId w:val="3"/>
        </w:num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заочно ________членов СНТ/ОНТ «__________»,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что составляет _____% от общего количества членов СНТ/ОНТ «_________».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Список с подписями членов СНТ/ОНТ, доверенности, бюллетени голосования прилагаются.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Кворум для проведения общего собрания СНТ/ОНТ «__________» имеется. 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ПОВЕСТКА ДНЯ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2"/>
        </w:numPr>
        <w:tabs>
          <w:tab w:val="left" w:pos="0"/>
        </w:tabs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 xml:space="preserve">Принятие решения по вопросу передачи объектов электросетевого хозяйства, являющихся имуществом общего пользования товарищества в собственность ПАО «Россети Московский регион». </w:t>
      </w:r>
    </w:p>
    <w:p w:rsidR="00396FEA" w:rsidRDefault="00B92C21" w:rsidP="00396FEA">
      <w:pPr>
        <w:pStyle w:val="a3"/>
        <w:keepNext w:val="0"/>
        <w:keepLines w:val="0"/>
        <w:numPr>
          <w:ilvl w:val="0"/>
          <w:numId w:val="2"/>
        </w:numPr>
        <w:tabs>
          <w:tab w:val="left" w:pos="0"/>
        </w:tabs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Определение кандидатуры уполномоченного представителя по взаимодействию с ПАО «Россети Московский регион».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2"/>
        </w:numPr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Обеспечение доступа представителей ПАО «Россети Московский регион» на земельные участки для эксплуатации объектов электросетевого хозяйства после их отчуждения, соблюдение условий использования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pStyle w:val="ConsPlusNormal"/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Председатель собрания  __________________________.</w:t>
      </w:r>
    </w:p>
    <w:p w:rsidR="00B92C21" w:rsidRPr="008E59B7" w:rsidRDefault="00B92C21" w:rsidP="00B92C21">
      <w:pPr>
        <w:pStyle w:val="ConsPlusNormal"/>
        <w:ind w:left="1557" w:firstLine="1275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(Ф.И.О.)</w:t>
      </w:r>
    </w:p>
    <w:p w:rsidR="00B92C21" w:rsidRPr="008E59B7" w:rsidRDefault="00B92C21" w:rsidP="00B92C21">
      <w:pPr>
        <w:pStyle w:val="ConsPlusNormal"/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Секретарь собрания  _____________________________.</w:t>
      </w:r>
    </w:p>
    <w:p w:rsidR="00B92C21" w:rsidRPr="008E59B7" w:rsidRDefault="00B92C21" w:rsidP="00B92C21">
      <w:pPr>
        <w:pStyle w:val="ConsPlusNormal"/>
        <w:ind w:left="1557" w:firstLine="1275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(Ф.И.О.)</w:t>
      </w:r>
    </w:p>
    <w:p w:rsidR="00B92C21" w:rsidRPr="008E59B7" w:rsidRDefault="00B92C21" w:rsidP="00B92C21">
      <w:pPr>
        <w:ind w:left="-567"/>
        <w:rPr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jc w:val="both"/>
        <w:rPr>
          <w:rFonts w:ascii="Times New Roman" w:hAnsi="Times New Roman"/>
          <w:b/>
          <w:sz w:val="26"/>
          <w:szCs w:val="26"/>
        </w:rPr>
      </w:pPr>
      <w:r w:rsidRPr="008E59B7">
        <w:rPr>
          <w:rFonts w:ascii="Times New Roman" w:hAnsi="Times New Roman"/>
          <w:b/>
          <w:sz w:val="26"/>
          <w:szCs w:val="26"/>
        </w:rPr>
        <w:t>По первому вопросу повестки дня:</w:t>
      </w:r>
      <w:r w:rsidRPr="008E59B7">
        <w:rPr>
          <w:rFonts w:ascii="Times New Roman" w:hAnsi="Times New Roman"/>
          <w:sz w:val="26"/>
          <w:szCs w:val="26"/>
        </w:rPr>
        <w:t xml:space="preserve"> </w:t>
      </w: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Выступил ___________</w:t>
      </w:r>
      <w:r w:rsidR="004E2F4E">
        <w:rPr>
          <w:rFonts w:ascii="Times New Roman" w:hAnsi="Times New Roman"/>
          <w:sz w:val="26"/>
          <w:szCs w:val="26"/>
        </w:rPr>
        <w:t>__</w:t>
      </w:r>
      <w:r w:rsidRPr="008E59B7">
        <w:rPr>
          <w:rFonts w:ascii="Times New Roman" w:hAnsi="Times New Roman"/>
          <w:sz w:val="26"/>
          <w:szCs w:val="26"/>
        </w:rPr>
        <w:t xml:space="preserve"> о целесообразности передачи на безвозмездной основе объектов электросетевого хозяйства, являющихся  имуществом общего пользования товарищества  в собственность ПАО «Россети Московский регион». Имущество общего пользования – объекты электросетевого хозяйства, расположены в границах территории садоводства (огородничества), были созданы (приобретены):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за счет целевых взносов</w:t>
      </w:r>
      <w:r w:rsidR="00BE5005">
        <w:rPr>
          <w:rStyle w:val="a8"/>
          <w:rFonts w:ascii="Times New Roman" w:hAnsi="Times New Roman"/>
          <w:sz w:val="26"/>
          <w:szCs w:val="26"/>
        </w:rPr>
        <w:footnoteReference w:id="1"/>
      </w:r>
      <w:r w:rsidR="004E2F4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8E59B7">
        <w:rPr>
          <w:rFonts w:ascii="Times New Roman" w:hAnsi="Times New Roman"/>
          <w:sz w:val="26"/>
          <w:szCs w:val="26"/>
        </w:rPr>
        <w:t>/</w:t>
      </w:r>
      <w:r w:rsidR="004E2F4E">
        <w:rPr>
          <w:rFonts w:ascii="Times New Roman" w:hAnsi="Times New Roman"/>
          <w:sz w:val="26"/>
          <w:szCs w:val="26"/>
        </w:rPr>
        <w:t xml:space="preserve"> </w:t>
      </w:r>
      <w:r w:rsidRPr="008E59B7">
        <w:rPr>
          <w:rFonts w:ascii="Times New Roman" w:hAnsi="Times New Roman"/>
          <w:sz w:val="26"/>
          <w:szCs w:val="26"/>
        </w:rPr>
        <w:t>за счет средств специального фонда</w:t>
      </w:r>
      <w:r w:rsidR="00BE5005">
        <w:rPr>
          <w:rStyle w:val="a8"/>
          <w:rFonts w:ascii="Times New Roman" w:hAnsi="Times New Roman"/>
          <w:sz w:val="26"/>
          <w:szCs w:val="26"/>
        </w:rPr>
        <w:footnoteReference w:id="2"/>
      </w:r>
      <w:r w:rsidRPr="008E59B7">
        <w:rPr>
          <w:rFonts w:ascii="Times New Roman" w:hAnsi="Times New Roman"/>
          <w:sz w:val="26"/>
          <w:szCs w:val="26"/>
        </w:rPr>
        <w:t xml:space="preserve"> </w:t>
      </w:r>
      <w:r w:rsidRPr="008E59B7">
        <w:rPr>
          <w:rFonts w:ascii="Times New Roman" w:hAnsi="Times New Roman"/>
          <w:i/>
          <w:sz w:val="20"/>
        </w:rPr>
        <w:t>(ненужное зачеркнуть).</w:t>
      </w: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Объекты электросетевого хозяйства расположены по адресу: ______________________________________________________________________ , на земельных участках с кадастровым номером: _______________________________________________________________________</w:t>
      </w: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Состав объектов электросетевого хозяйства: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4"/>
        </w:numPr>
        <w:tabs>
          <w:tab w:val="left" w:pos="0"/>
          <w:tab w:val="left" w:pos="426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4"/>
        </w:numPr>
        <w:tabs>
          <w:tab w:val="left" w:pos="0"/>
        </w:tabs>
        <w:spacing w:before="0" w:after="200" w:line="276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Передать на безвозмездной основе объекты электросетевого хозяйства, являющиеся  имуществом общего пользования товарищества,  в собственность ПАО «Россети Московский регион». 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единогласно/большинством голосов.</w:t>
            </w:r>
          </w:p>
        </w:tc>
      </w:tr>
    </w:tbl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p w:rsidR="00B92C21" w:rsidRPr="001E7B7B" w:rsidRDefault="00B92C21" w:rsidP="001E7B7B">
      <w:pPr>
        <w:ind w:left="-567" w:firstLine="709"/>
        <w:jc w:val="both"/>
        <w:rPr>
          <w:b/>
          <w:sz w:val="26"/>
          <w:szCs w:val="26"/>
        </w:rPr>
      </w:pPr>
      <w:r w:rsidRPr="008E59B7">
        <w:rPr>
          <w:b/>
          <w:sz w:val="26"/>
          <w:szCs w:val="26"/>
        </w:rPr>
        <w:t>По второму вопросу повестки дня:</w:t>
      </w:r>
      <w:r w:rsidRPr="008E59B7">
        <w:rPr>
          <w:sz w:val="26"/>
          <w:szCs w:val="26"/>
        </w:rPr>
        <w:t xml:space="preserve"> «Определение кандидатуры уполномоченного представителя  по  взаимодействию с ПАО «Россети Московский регион».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Выступил Ф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И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О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 xml:space="preserve"> с предложением выбрать _____________________________. </w:t>
      </w: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1. Принять решение о назначении уполномоченного представителя </w:t>
      </w:r>
      <w:r w:rsidRPr="008E59B7">
        <w:rPr>
          <w:sz w:val="26"/>
          <w:szCs w:val="26"/>
        </w:rPr>
        <w:br/>
        <w:t>(Ф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И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О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 xml:space="preserve"> паспорт серия _____________________ № _________________________________, выдан _____________________________________________________________________) ответственным за взаимодействие и решение вопросов с ПАО «Россети Московский регион» для выполнения решения принятого по вопросу №1, со следующими правомочиями: - подача заявки на передачу объектов электросетевого хозяйства в ПАО «Россети Московский регион» с приложением комплекта необходимых документов;</w:t>
      </w:r>
    </w:p>
    <w:p w:rsidR="00B92C21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- подготовка, подписание, передача и получение всей необходимой корреспонденции, требуемой во  исполнение заявки на передачу объектов электросетевого хозяйства; своевременная подача недостающих документов;</w:t>
      </w:r>
    </w:p>
    <w:p w:rsidR="001E7B7B" w:rsidRDefault="001E7B7B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-    подписание  договора с ПАО «Россети Московский регион» о передаче объектов электросетевого хозяйства со всеми приложениями и дополнениями, актов приема-передачи объектов электросетевого хозяйства по форме ОС-1 и ОС-1а.</w:t>
      </w:r>
      <w:r w:rsidRPr="008E59B7">
        <w:rPr>
          <w:rStyle w:val="a8"/>
          <w:rFonts w:ascii="Times New Roman" w:hAnsi="Times New Roman"/>
          <w:sz w:val="26"/>
          <w:szCs w:val="26"/>
        </w:rPr>
        <w:footnoteReference w:id="3"/>
      </w:r>
    </w:p>
    <w:p w:rsidR="00B92C21" w:rsidRPr="008E59B7" w:rsidRDefault="00B92C21" w:rsidP="00B92C21">
      <w:pPr>
        <w:tabs>
          <w:tab w:val="left" w:pos="-142"/>
        </w:tabs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tabs>
          <w:tab w:val="left" w:pos="-142"/>
        </w:tabs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2. </w:t>
      </w:r>
      <w:r w:rsidRPr="008E59B7">
        <w:rPr>
          <w:i/>
          <w:sz w:val="26"/>
          <w:szCs w:val="26"/>
        </w:rPr>
        <w:t>Данный пункт применим в том случае, когда уполномоченным выступает не председатель СНТ</w:t>
      </w:r>
      <w:r w:rsidRPr="008E59B7">
        <w:rPr>
          <w:sz w:val="26"/>
          <w:szCs w:val="26"/>
        </w:rPr>
        <w:t>: «Товариществу в установленном порядке обеспечить выдачу __________________ доверенности на совершение действий, указанных в п.1 резолютивной части по вопросу №2 повестки дня.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4286"/>
      </w:tblGrid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единогласно, большинством голосов</w:t>
            </w:r>
          </w:p>
        </w:tc>
      </w:tr>
    </w:tbl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a3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b/>
          <w:sz w:val="26"/>
          <w:szCs w:val="26"/>
        </w:rPr>
        <w:t>По третьему вопросу повестки дня:</w:t>
      </w:r>
      <w:r w:rsidRPr="008E59B7">
        <w:rPr>
          <w:rFonts w:ascii="Times New Roman" w:hAnsi="Times New Roman"/>
          <w:sz w:val="26"/>
          <w:szCs w:val="26"/>
        </w:rPr>
        <w:t xml:space="preserve"> Обеспечение доступа представителей ПАО «Россети Московский регион» на земельные участки для эксплуатации объектов электросетевого</w:t>
      </w:r>
      <w:r w:rsidR="00BC3830">
        <w:rPr>
          <w:rFonts w:ascii="Times New Roman" w:hAnsi="Times New Roman"/>
          <w:sz w:val="26"/>
          <w:szCs w:val="26"/>
        </w:rPr>
        <w:t xml:space="preserve"> хозяйства (при наличии на участках) после их отчуждения, </w:t>
      </w:r>
      <w:r w:rsidRPr="008E59B7">
        <w:rPr>
          <w:rFonts w:ascii="Times New Roman" w:hAnsi="Times New Roman"/>
          <w:sz w:val="26"/>
          <w:szCs w:val="26"/>
        </w:rPr>
        <w:t>соблюдение условий использования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pStyle w:val="a3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92C21" w:rsidRPr="008E59B7" w:rsidRDefault="00B92C21" w:rsidP="00B92C21">
      <w:pPr>
        <w:pStyle w:val="a3"/>
        <w:spacing w:after="0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Слушали: Ф</w:t>
      </w:r>
      <w:r w:rsidR="006764D7">
        <w:rPr>
          <w:rFonts w:ascii="Times New Roman" w:hAnsi="Times New Roman"/>
          <w:sz w:val="26"/>
          <w:szCs w:val="26"/>
        </w:rPr>
        <w:t>.</w:t>
      </w:r>
      <w:r w:rsidRPr="008E59B7">
        <w:rPr>
          <w:rFonts w:ascii="Times New Roman" w:hAnsi="Times New Roman"/>
          <w:sz w:val="26"/>
          <w:szCs w:val="26"/>
        </w:rPr>
        <w:t>И</w:t>
      </w:r>
      <w:r w:rsidR="006764D7">
        <w:rPr>
          <w:rFonts w:ascii="Times New Roman" w:hAnsi="Times New Roman"/>
          <w:sz w:val="26"/>
          <w:szCs w:val="26"/>
        </w:rPr>
        <w:t>.</w:t>
      </w:r>
      <w:r w:rsidRPr="008E59B7">
        <w:rPr>
          <w:rFonts w:ascii="Times New Roman" w:hAnsi="Times New Roman"/>
          <w:sz w:val="26"/>
          <w:szCs w:val="26"/>
        </w:rPr>
        <w:t>О о необходимости: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- обеспечения доступа представителей ПАО «Россети Московский регион»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т.п.);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-соблюдения положений действующего законодательства об использовании земельных участков в пределах охранных зон объ</w:t>
      </w:r>
      <w:r w:rsidR="006764D7">
        <w:rPr>
          <w:sz w:val="26"/>
          <w:szCs w:val="26"/>
        </w:rPr>
        <w:t>ектов электросетевого хозяйства.</w:t>
      </w:r>
    </w:p>
    <w:p w:rsidR="00B92C21" w:rsidRPr="008E59B7" w:rsidRDefault="00B92C21" w:rsidP="00B92C21">
      <w:pPr>
        <w:pStyle w:val="a3"/>
        <w:spacing w:after="0"/>
        <w:ind w:left="-567" w:firstLine="851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</w:tabs>
        <w:ind w:left="-567" w:firstLine="851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1.</w:t>
      </w:r>
      <w:r w:rsidRPr="008E59B7">
        <w:rPr>
          <w:b/>
          <w:sz w:val="26"/>
          <w:szCs w:val="26"/>
        </w:rPr>
        <w:t xml:space="preserve"> </w:t>
      </w:r>
      <w:r w:rsidRPr="008E59B7">
        <w:rPr>
          <w:sz w:val="26"/>
          <w:szCs w:val="26"/>
        </w:rPr>
        <w:t>Обеспечить доступ представителей ПАО «Россети Московский регион»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т.п.).</w:t>
      </w:r>
      <w:r w:rsidRPr="008E59B7">
        <w:rPr>
          <w:rStyle w:val="a8"/>
          <w:sz w:val="26"/>
          <w:szCs w:val="26"/>
        </w:rPr>
        <w:footnoteReference w:id="4"/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2. Соблюдать положения действующего законодательства об использовании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ind w:left="-567" w:firstLine="851"/>
        <w:jc w:val="both"/>
        <w:rPr>
          <w:b/>
          <w:sz w:val="26"/>
          <w:szCs w:val="26"/>
        </w:rPr>
      </w:pPr>
    </w:p>
    <w:p w:rsidR="00B92C21" w:rsidRPr="008E59B7" w:rsidRDefault="00B92C21" w:rsidP="00B92C21">
      <w:pPr>
        <w:ind w:left="-567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18"/>
        <w:gridCol w:w="4144"/>
      </w:tblGrid>
      <w:tr w:rsidR="00B92C21" w:rsidRPr="008E59B7" w:rsidTr="00A818F1">
        <w:tc>
          <w:tcPr>
            <w:tcW w:w="6662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662" w:type="dxa"/>
            <w:gridSpan w:val="2"/>
          </w:tcPr>
          <w:p w:rsidR="00B92C21" w:rsidRPr="008E59B7" w:rsidRDefault="00B92C21" w:rsidP="00A818F1">
            <w:pPr>
              <w:ind w:left="34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единогласно/большинством голосов</w:t>
            </w:r>
          </w:p>
        </w:tc>
      </w:tr>
    </w:tbl>
    <w:p w:rsidR="00B92C21" w:rsidRPr="008E59B7" w:rsidRDefault="00B92C21" w:rsidP="00B92C21">
      <w:pPr>
        <w:jc w:val="both"/>
        <w:rPr>
          <w:sz w:val="26"/>
          <w:szCs w:val="26"/>
        </w:rPr>
      </w:pPr>
    </w:p>
    <w:p w:rsidR="00B92C21" w:rsidRPr="008E59B7" w:rsidRDefault="00B92C21" w:rsidP="00B92C21">
      <w:pPr>
        <w:rPr>
          <w:sz w:val="26"/>
          <w:szCs w:val="26"/>
        </w:rPr>
      </w:pPr>
      <w:r w:rsidRPr="008E59B7">
        <w:rPr>
          <w:sz w:val="26"/>
          <w:szCs w:val="26"/>
        </w:rPr>
        <w:t>Фамилия, имя отчество и подписи всех очно присутствовавших на собрании членов садоводческого или огороднического некоммерческого товарищества и граждан ведущих хозяйство в индивидуальном порядке на территории товарищества:</w:t>
      </w:r>
    </w:p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1" w:type="dxa"/>
        <w:tblInd w:w="-567" w:type="dxa"/>
        <w:tblLook w:val="04A0" w:firstRow="1" w:lastRow="0" w:firstColumn="1" w:lastColumn="0" w:noHBand="0" w:noVBand="1"/>
      </w:tblPr>
      <w:tblGrid>
        <w:gridCol w:w="886"/>
        <w:gridCol w:w="2624"/>
        <w:gridCol w:w="2552"/>
        <w:gridCol w:w="1675"/>
        <w:gridCol w:w="2294"/>
      </w:tblGrid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Ф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И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О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доверенности</w:t>
            </w: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участка</w:t>
            </w: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 xml:space="preserve">Реестр бюллетеней голосования </w:t>
      </w: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558"/>
        <w:gridCol w:w="2553"/>
        <w:gridCol w:w="2625"/>
        <w:gridCol w:w="2295"/>
      </w:tblGrid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Ф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И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О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участка</w:t>
            </w: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бюллетеня</w:t>
            </w: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6764D7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</w:t>
      </w:r>
      <w:r w:rsidR="00B92C21" w:rsidRPr="008E59B7">
        <w:rPr>
          <w:rFonts w:ascii="Times New Roman" w:hAnsi="Times New Roman"/>
          <w:sz w:val="26"/>
          <w:szCs w:val="26"/>
        </w:rPr>
        <w:t xml:space="preserve"> к Протоколу Общего собрания </w:t>
      </w:r>
      <w:r w:rsidR="00A139EB">
        <w:rPr>
          <w:rFonts w:ascii="Times New Roman" w:hAnsi="Times New Roman"/>
          <w:sz w:val="26"/>
          <w:szCs w:val="26"/>
        </w:rPr>
        <w:t>–</w:t>
      </w:r>
      <w:r w:rsidR="00B92C21" w:rsidRPr="008E59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A139EB">
        <w:rPr>
          <w:rFonts w:ascii="Times New Roman" w:hAnsi="Times New Roman"/>
          <w:sz w:val="26"/>
          <w:szCs w:val="26"/>
        </w:rPr>
        <w:t>огласия о доступе</w:t>
      </w:r>
      <w:r w:rsidR="00DE1CCD">
        <w:rPr>
          <w:rFonts w:ascii="Times New Roman" w:hAnsi="Times New Roman"/>
          <w:sz w:val="26"/>
          <w:szCs w:val="26"/>
        </w:rPr>
        <w:t xml:space="preserve"> к земельным участкам, </w:t>
      </w:r>
      <w:r w:rsidR="00B92C21" w:rsidRPr="008E59B7">
        <w:rPr>
          <w:rFonts w:ascii="Times New Roman" w:hAnsi="Times New Roman"/>
          <w:sz w:val="26"/>
          <w:szCs w:val="26"/>
        </w:rPr>
        <w:t xml:space="preserve">на </w:t>
      </w:r>
      <w:r w:rsidR="00DE1CCD">
        <w:rPr>
          <w:rFonts w:ascii="Times New Roman" w:hAnsi="Times New Roman"/>
          <w:sz w:val="26"/>
          <w:szCs w:val="26"/>
        </w:rPr>
        <w:t>листах в кол-ве _____ шт.</w:t>
      </w: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>Председатель собрания: _________________________/________________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>Секретарь собрания: ___________________________/________________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(подпись) </w:t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E271CF" w:rsidRDefault="00E271CF"/>
    <w:sectPr w:rsidR="00E271CF" w:rsidSect="00BE50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93" w:rsidRDefault="00F34C93" w:rsidP="00B92C21">
      <w:r>
        <w:separator/>
      </w:r>
    </w:p>
  </w:endnote>
  <w:endnote w:type="continuationSeparator" w:id="0">
    <w:p w:rsidR="00F34C93" w:rsidRDefault="00F34C93" w:rsidP="00B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93" w:rsidRDefault="00F34C93" w:rsidP="00B92C21">
      <w:r>
        <w:separator/>
      </w:r>
    </w:p>
  </w:footnote>
  <w:footnote w:type="continuationSeparator" w:id="0">
    <w:p w:rsidR="00F34C93" w:rsidRDefault="00F34C93" w:rsidP="00B92C21">
      <w:r>
        <w:continuationSeparator/>
      </w:r>
    </w:p>
  </w:footnote>
  <w:footnote w:id="1">
    <w:p w:rsidR="00BE5005" w:rsidRPr="006764D7" w:rsidRDefault="00BE5005">
      <w:pPr>
        <w:pStyle w:val="a6"/>
        <w:rPr>
          <w:rFonts w:ascii="Times New Roman" w:hAnsi="Times New Roman"/>
        </w:rPr>
      </w:pPr>
      <w:r w:rsidRPr="00BE5005">
        <w:rPr>
          <w:rStyle w:val="a8"/>
          <w:rFonts w:ascii="Times New Roman" w:hAnsi="Times New Roman"/>
        </w:rPr>
        <w:footnoteRef/>
      </w:r>
      <w:r w:rsidRPr="00BE5005">
        <w:rPr>
          <w:rFonts w:ascii="Times New Roman" w:hAnsi="Times New Roman"/>
        </w:rPr>
        <w:t xml:space="preserve"> Необходимо согласие 100 % собственников земельных участков участвовавших в строительстве</w:t>
      </w:r>
      <w:r w:rsidR="006764D7">
        <w:rPr>
          <w:rFonts w:ascii="Times New Roman" w:hAnsi="Times New Roman"/>
        </w:rPr>
        <w:t xml:space="preserve"> объектов </w:t>
      </w:r>
      <w:r w:rsidRPr="00BE5005">
        <w:rPr>
          <w:rFonts w:ascii="Times New Roman" w:hAnsi="Times New Roman"/>
        </w:rPr>
        <w:t>электросетевого хозяйства</w:t>
      </w:r>
      <w:r w:rsidR="006764D7">
        <w:rPr>
          <w:rFonts w:ascii="Times New Roman" w:hAnsi="Times New Roman"/>
        </w:rPr>
        <w:t>.</w:t>
      </w:r>
    </w:p>
  </w:footnote>
  <w:footnote w:id="2">
    <w:p w:rsidR="00BE5005" w:rsidRPr="00BE5005" w:rsidRDefault="00BE5005" w:rsidP="00BE5005">
      <w:pPr>
        <w:pStyle w:val="ab"/>
      </w:pPr>
      <w:r w:rsidRPr="00BE5005">
        <w:rPr>
          <w:sz w:val="20"/>
          <w:szCs w:val="20"/>
          <w:vertAlign w:val="superscript"/>
        </w:rPr>
        <w:t>2</w:t>
      </w:r>
      <w:r w:rsidRPr="00BE5005">
        <w:rPr>
          <w:sz w:val="20"/>
          <w:szCs w:val="20"/>
        </w:rPr>
        <w:t xml:space="preserve"> Решение пр</w:t>
      </w:r>
      <w:r w:rsidR="00EF3797">
        <w:rPr>
          <w:sz w:val="20"/>
          <w:szCs w:val="20"/>
        </w:rPr>
        <w:t xml:space="preserve">инимается большинством </w:t>
      </w:r>
      <w:r w:rsidR="006764D7">
        <w:rPr>
          <w:sz w:val="20"/>
          <w:szCs w:val="20"/>
        </w:rPr>
        <w:t xml:space="preserve">членов СНТ </w:t>
      </w:r>
      <w:r w:rsidRPr="00BE5005">
        <w:rPr>
          <w:sz w:val="20"/>
          <w:szCs w:val="20"/>
        </w:rPr>
        <w:t>от общего количества членов СНТ</w:t>
      </w:r>
      <w:r w:rsidR="006764D7">
        <w:rPr>
          <w:sz w:val="20"/>
          <w:szCs w:val="20"/>
        </w:rPr>
        <w:t>.</w:t>
      </w:r>
    </w:p>
    <w:p w:rsidR="00BE5005" w:rsidRDefault="00BE5005">
      <w:pPr>
        <w:pStyle w:val="a6"/>
      </w:pPr>
    </w:p>
  </w:footnote>
  <w:footnote w:id="3">
    <w:p w:rsidR="00B92C21" w:rsidRPr="001E7B7B" w:rsidRDefault="001E7B7B" w:rsidP="00B92C21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3</w:t>
      </w:r>
      <w:r w:rsidR="00B92C21" w:rsidRPr="001E7B7B">
        <w:rPr>
          <w:rFonts w:ascii="Times New Roman" w:hAnsi="Times New Roman"/>
        </w:rPr>
        <w:t xml:space="preserve"> Полномочия должны подтверждаться доверенностью</w:t>
      </w:r>
      <w:r w:rsidR="006764D7">
        <w:rPr>
          <w:rFonts w:ascii="Times New Roman" w:hAnsi="Times New Roman"/>
        </w:rPr>
        <w:t>.</w:t>
      </w:r>
      <w:r w:rsidR="00B92C21" w:rsidRPr="001E7B7B">
        <w:rPr>
          <w:rFonts w:ascii="Times New Roman" w:hAnsi="Times New Roman"/>
        </w:rPr>
        <w:t xml:space="preserve"> </w:t>
      </w:r>
    </w:p>
  </w:footnote>
  <w:footnote w:id="4">
    <w:p w:rsidR="00B92C21" w:rsidRPr="007E17D3" w:rsidRDefault="001E7B7B" w:rsidP="00B92C21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4</w:t>
      </w:r>
      <w:r w:rsidR="00B92C21" w:rsidRPr="001E7B7B">
        <w:rPr>
          <w:rFonts w:ascii="Times New Roman" w:hAnsi="Times New Roman"/>
        </w:rPr>
        <w:t xml:space="preserve"> </w:t>
      </w:r>
      <w:r w:rsidR="007E17D3">
        <w:rPr>
          <w:rFonts w:ascii="Times New Roman" w:hAnsi="Times New Roman"/>
        </w:rPr>
        <w:t xml:space="preserve">При наличии таких </w:t>
      </w:r>
      <w:r w:rsidR="00141743">
        <w:rPr>
          <w:rFonts w:ascii="Times New Roman" w:hAnsi="Times New Roman"/>
        </w:rPr>
        <w:t xml:space="preserve">объектов на земельных участках. </w:t>
      </w:r>
      <w:r w:rsidR="006764D7">
        <w:rPr>
          <w:rFonts w:ascii="Times New Roman" w:hAnsi="Times New Roman"/>
        </w:rPr>
        <w:t xml:space="preserve">Доступ к линиям электропередачи напряжением </w:t>
      </w:r>
      <w:r w:rsidR="00B92C21" w:rsidRPr="001E7B7B">
        <w:rPr>
          <w:rFonts w:ascii="Times New Roman" w:hAnsi="Times New Roman"/>
        </w:rPr>
        <w:t xml:space="preserve">0,4 кВ </w:t>
      </w:r>
      <w:r w:rsidR="00C37E15">
        <w:rPr>
          <w:rFonts w:ascii="Times New Roman" w:hAnsi="Times New Roman"/>
        </w:rPr>
        <w:t xml:space="preserve">осуществляется </w:t>
      </w:r>
      <w:r w:rsidR="00B92C21" w:rsidRPr="001E7B7B">
        <w:rPr>
          <w:rFonts w:ascii="Times New Roman" w:hAnsi="Times New Roman"/>
        </w:rPr>
        <w:t>на основании согласия о доступе</w:t>
      </w:r>
      <w:r w:rsidR="00A139EB" w:rsidRPr="001E7B7B">
        <w:rPr>
          <w:rFonts w:ascii="Times New Roman" w:hAnsi="Times New Roman"/>
        </w:rPr>
        <w:t xml:space="preserve"> (</w:t>
      </w:r>
      <w:r w:rsidR="006764D7">
        <w:rPr>
          <w:rFonts w:ascii="Times New Roman" w:hAnsi="Times New Roman"/>
        </w:rPr>
        <w:t>каждое согласие оформить п</w:t>
      </w:r>
      <w:r w:rsidR="00A139EB" w:rsidRPr="001E7B7B">
        <w:rPr>
          <w:rFonts w:ascii="Times New Roman" w:hAnsi="Times New Roman"/>
        </w:rPr>
        <w:t>риложение</w:t>
      </w:r>
      <w:r w:rsidR="00F945B9">
        <w:rPr>
          <w:rFonts w:ascii="Times New Roman" w:hAnsi="Times New Roman"/>
        </w:rPr>
        <w:t xml:space="preserve">м к протоколу). К </w:t>
      </w:r>
      <w:r w:rsidR="006764D7">
        <w:rPr>
          <w:rFonts w:ascii="Times New Roman" w:hAnsi="Times New Roman"/>
        </w:rPr>
        <w:t xml:space="preserve">трансформаторным подстанциям и линиям электропередачи напряжением </w:t>
      </w:r>
      <w:r w:rsidR="00A80787">
        <w:rPr>
          <w:rFonts w:ascii="Times New Roman" w:hAnsi="Times New Roman"/>
        </w:rPr>
        <w:t xml:space="preserve"> </w:t>
      </w:r>
      <w:r w:rsidR="0029402B">
        <w:rPr>
          <w:rFonts w:ascii="Times New Roman" w:hAnsi="Times New Roman"/>
        </w:rPr>
        <w:t xml:space="preserve">6/10 </w:t>
      </w:r>
      <w:r w:rsidR="00B92C21" w:rsidRPr="001E7B7B">
        <w:rPr>
          <w:rFonts w:ascii="Times New Roman" w:hAnsi="Times New Roman"/>
        </w:rPr>
        <w:t>кВ</w:t>
      </w:r>
      <w:r w:rsidR="0029402B">
        <w:rPr>
          <w:rFonts w:ascii="Times New Roman" w:hAnsi="Times New Roman"/>
        </w:rPr>
        <w:t xml:space="preserve"> - </w:t>
      </w:r>
      <w:r w:rsidR="00B92C21" w:rsidRPr="001E7B7B">
        <w:rPr>
          <w:rFonts w:ascii="Times New Roman" w:hAnsi="Times New Roman"/>
        </w:rPr>
        <w:t xml:space="preserve">на основании подписываемых соглашений об установлении сервитута.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22B"/>
    <w:multiLevelType w:val="hybridMultilevel"/>
    <w:tmpl w:val="BEA2EB36"/>
    <w:lvl w:ilvl="0" w:tplc="BAD0577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E9450D"/>
    <w:multiLevelType w:val="hybridMultilevel"/>
    <w:tmpl w:val="893EA120"/>
    <w:lvl w:ilvl="0" w:tplc="2C425D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2FF7B27"/>
    <w:multiLevelType w:val="hybridMultilevel"/>
    <w:tmpl w:val="0E38F148"/>
    <w:lvl w:ilvl="0" w:tplc="D970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2C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1"/>
    <w:rsid w:val="00141743"/>
    <w:rsid w:val="001E7B7B"/>
    <w:rsid w:val="0029402B"/>
    <w:rsid w:val="003221BF"/>
    <w:rsid w:val="00324CAB"/>
    <w:rsid w:val="00396FEA"/>
    <w:rsid w:val="00476CE3"/>
    <w:rsid w:val="004E2F4E"/>
    <w:rsid w:val="00507E22"/>
    <w:rsid w:val="005A289C"/>
    <w:rsid w:val="006764D7"/>
    <w:rsid w:val="00783523"/>
    <w:rsid w:val="007E17D3"/>
    <w:rsid w:val="00A139EB"/>
    <w:rsid w:val="00A55389"/>
    <w:rsid w:val="00A80787"/>
    <w:rsid w:val="00B92C21"/>
    <w:rsid w:val="00BC3830"/>
    <w:rsid w:val="00BE5005"/>
    <w:rsid w:val="00C37E15"/>
    <w:rsid w:val="00D52509"/>
    <w:rsid w:val="00DE1CCD"/>
    <w:rsid w:val="00E271CF"/>
    <w:rsid w:val="00EF3797"/>
    <w:rsid w:val="00F34C93"/>
    <w:rsid w:val="00F85924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B92C21"/>
    <w:pPr>
      <w:keepNext/>
      <w:keepLines/>
      <w:spacing w:before="60" w:after="60"/>
      <w:ind w:left="720"/>
      <w:contextualSpacing/>
    </w:pPr>
    <w:rPr>
      <w:rFonts w:ascii="Tahoma" w:hAnsi="Tahoma"/>
      <w:sz w:val="16"/>
      <w:szCs w:val="20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B92C21"/>
    <w:rPr>
      <w:rFonts w:ascii="Tahoma" w:eastAsia="Times New Roman" w:hAnsi="Tahoma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B92C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92C2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92C21"/>
    <w:rPr>
      <w:vertAlign w:val="superscript"/>
    </w:rPr>
  </w:style>
  <w:style w:type="paragraph" w:customStyle="1" w:styleId="ConsPlusNormal">
    <w:name w:val="ConsPlusNormal"/>
    <w:rsid w:val="00B92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F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B92C21"/>
    <w:pPr>
      <w:keepNext/>
      <w:keepLines/>
      <w:spacing w:before="60" w:after="60"/>
      <w:ind w:left="720"/>
      <w:contextualSpacing/>
    </w:pPr>
    <w:rPr>
      <w:rFonts w:ascii="Tahoma" w:hAnsi="Tahoma"/>
      <w:sz w:val="16"/>
      <w:szCs w:val="20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B92C21"/>
    <w:rPr>
      <w:rFonts w:ascii="Tahoma" w:eastAsia="Times New Roman" w:hAnsi="Tahoma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B92C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92C2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92C21"/>
    <w:rPr>
      <w:vertAlign w:val="superscript"/>
    </w:rPr>
  </w:style>
  <w:style w:type="paragraph" w:customStyle="1" w:styleId="ConsPlusNormal">
    <w:name w:val="ConsPlusNormal"/>
    <w:rsid w:val="00B92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F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2BF1-862B-464A-901E-2D7E737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 Владимир Павлович</dc:creator>
  <cp:lastModifiedBy>Бормотов Владимир Павлович</cp:lastModifiedBy>
  <cp:revision>22</cp:revision>
  <dcterms:created xsi:type="dcterms:W3CDTF">2021-01-22T08:12:00Z</dcterms:created>
  <dcterms:modified xsi:type="dcterms:W3CDTF">2022-12-13T06:24:00Z</dcterms:modified>
</cp:coreProperties>
</file>